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D3404" w14:textId="46CFBF8C" w:rsidR="004B234A" w:rsidRPr="005A0FA7" w:rsidRDefault="004B234A">
      <w:pPr>
        <w:rPr>
          <w:rFonts w:ascii="Century Gothic" w:hAnsi="Century Gothic"/>
          <w:b/>
          <w:color w:val="008C84"/>
          <w:sz w:val="32"/>
          <w:szCs w:val="32"/>
        </w:rPr>
      </w:pPr>
      <w:r w:rsidRPr="005A0FA7">
        <w:rPr>
          <w:rFonts w:ascii="Century Gothic" w:hAnsi="Century Gothic"/>
          <w:b/>
          <w:color w:val="008C84"/>
          <w:sz w:val="32"/>
          <w:szCs w:val="32"/>
        </w:rPr>
        <w:t>Priorities for Local AIDS Control Efforts (PLACE)</w:t>
      </w:r>
    </w:p>
    <w:p w14:paraId="1EB2B86A" w14:textId="2F1E3BE3" w:rsidR="00282528" w:rsidRPr="005A0FA7" w:rsidRDefault="00D23045">
      <w:pPr>
        <w:rPr>
          <w:rFonts w:ascii="Century Gothic" w:hAnsi="Century Gothic"/>
          <w:b/>
          <w:sz w:val="32"/>
          <w:szCs w:val="32"/>
        </w:rPr>
      </w:pPr>
      <w:r w:rsidRPr="005A0FA7">
        <w:rPr>
          <w:rFonts w:ascii="Century Gothic" w:hAnsi="Century Gothic"/>
          <w:b/>
          <w:sz w:val="36"/>
          <w:szCs w:val="36"/>
        </w:rPr>
        <w:t xml:space="preserve">Quality Checklist </w:t>
      </w:r>
      <w:r w:rsidR="00357DE4" w:rsidRPr="005A0FA7">
        <w:rPr>
          <w:rFonts w:ascii="Century Gothic" w:hAnsi="Century Gothic"/>
          <w:b/>
          <w:sz w:val="36"/>
          <w:szCs w:val="36"/>
        </w:rPr>
        <w:t xml:space="preserve">for Form </w:t>
      </w:r>
      <w:r w:rsidR="000D2618" w:rsidRPr="005A0FA7">
        <w:rPr>
          <w:rFonts w:ascii="Century Gothic" w:hAnsi="Century Gothic"/>
          <w:b/>
          <w:sz w:val="36"/>
          <w:szCs w:val="36"/>
        </w:rPr>
        <w:t>C</w:t>
      </w:r>
      <w:r w:rsidR="004B234A" w:rsidRPr="005A0FA7">
        <w:rPr>
          <w:rFonts w:ascii="Century Gothic" w:hAnsi="Century Gothic"/>
          <w:b/>
          <w:sz w:val="32"/>
          <w:szCs w:val="32"/>
        </w:rPr>
        <w:t xml:space="preserve"> </w:t>
      </w:r>
      <w:r w:rsidR="005A0FA7" w:rsidRPr="005A0FA7">
        <w:rPr>
          <w:rFonts w:ascii="Century Gothic" w:hAnsi="Century Gothic"/>
          <w:b/>
          <w:sz w:val="32"/>
          <w:szCs w:val="32"/>
        </w:rPr>
        <w:br/>
      </w:r>
      <w:r w:rsidR="004B234A" w:rsidRPr="005A0FA7">
        <w:rPr>
          <w:rFonts w:ascii="Century Gothic" w:hAnsi="Century Gothic"/>
          <w:b/>
          <w:sz w:val="32"/>
          <w:szCs w:val="32"/>
        </w:rPr>
        <w:t xml:space="preserve">(Questionnaire for Interviews with </w:t>
      </w:r>
      <w:r w:rsidR="000D2618" w:rsidRPr="005A0FA7">
        <w:rPr>
          <w:rFonts w:ascii="Century Gothic" w:hAnsi="Century Gothic"/>
          <w:b/>
          <w:sz w:val="32"/>
          <w:szCs w:val="32"/>
        </w:rPr>
        <w:t>Patrons and Workers</w:t>
      </w:r>
      <w:r w:rsidR="004B234A" w:rsidRPr="005A0FA7">
        <w:rPr>
          <w:rFonts w:ascii="Century Gothic" w:hAnsi="Century Gothic"/>
          <w:b/>
          <w:sz w:val="32"/>
          <w:szCs w:val="32"/>
        </w:rPr>
        <w:t>)</w:t>
      </w:r>
    </w:p>
    <w:p w14:paraId="49598BF4" w14:textId="73964BEB" w:rsidR="00D23045" w:rsidRPr="005A0FA7" w:rsidRDefault="00F14F48">
      <w:pPr>
        <w:rPr>
          <w:rFonts w:ascii="Century Gothic" w:hAnsi="Century Gothic"/>
        </w:rPr>
      </w:pPr>
      <w:r w:rsidRPr="005A0FA7">
        <w:rPr>
          <w:rFonts w:ascii="Century Gothic" w:hAnsi="Century Gothic"/>
        </w:rPr>
        <w:t xml:space="preserve">Fieldwork </w:t>
      </w:r>
      <w:r w:rsidR="00D23045" w:rsidRPr="005A0FA7">
        <w:rPr>
          <w:rFonts w:ascii="Century Gothic" w:hAnsi="Century Gothic"/>
        </w:rPr>
        <w:t xml:space="preserve">Supervisors use this checklist to review completed Form </w:t>
      </w:r>
      <w:r w:rsidR="000D2618" w:rsidRPr="005A0FA7">
        <w:rPr>
          <w:rFonts w:ascii="Century Gothic" w:hAnsi="Century Gothic"/>
        </w:rPr>
        <w:t>C</w:t>
      </w:r>
      <w:r w:rsidR="00D23045" w:rsidRPr="005A0FA7">
        <w:rPr>
          <w:rFonts w:ascii="Century Gothic" w:hAnsi="Century Gothic"/>
        </w:rPr>
        <w:t xml:space="preserve">s. Meet with each interviewer to provide feedback to improve </w:t>
      </w:r>
      <w:r w:rsidR="004E233F" w:rsidRPr="005A0FA7">
        <w:rPr>
          <w:rFonts w:ascii="Century Gothic" w:hAnsi="Century Gothic"/>
        </w:rPr>
        <w:t xml:space="preserve">the </w:t>
      </w:r>
      <w:r w:rsidR="00D23045" w:rsidRPr="005A0FA7">
        <w:rPr>
          <w:rFonts w:ascii="Century Gothic" w:hAnsi="Century Gothic"/>
        </w:rPr>
        <w:t>quality of information collected, when necessary.</w:t>
      </w:r>
    </w:p>
    <w:p w14:paraId="114A9BDE" w14:textId="77777777" w:rsidR="000D2618" w:rsidRPr="005A0FA7" w:rsidRDefault="000D2618" w:rsidP="000D2618">
      <w:pPr>
        <w:pStyle w:val="ListParagraph"/>
        <w:numPr>
          <w:ilvl w:val="0"/>
          <w:numId w:val="3"/>
        </w:numPr>
        <w:rPr>
          <w:rFonts w:ascii="Century Gothic" w:hAnsi="Century Gothic"/>
        </w:rPr>
      </w:pPr>
      <w:r w:rsidRPr="005A0FA7">
        <w:rPr>
          <w:rFonts w:ascii="Century Gothic" w:hAnsi="Century Gothic"/>
          <w:b/>
        </w:rPr>
        <w:t>Few missing or “don’t know” responses</w:t>
      </w:r>
      <w:r w:rsidRPr="005A0FA7">
        <w:rPr>
          <w:rFonts w:ascii="Century Gothic" w:hAnsi="Century Gothic"/>
        </w:rPr>
        <w:t xml:space="preserve">. Ideally, a response for each question will be recorded in Form C. Some participants do not want to respond. When this occurs, interviewers must ask the question again and remind the respondent that their name does not appear on the survey. Some participants do not clearly remember all of their experiences in the time frames asked about. When this occurs, tell them to give their best guess. If the time frame presents a challenge, the interviewer can remind them of the month or week of reference. (For example, if the respondent interviewed in mid-August has trouble with a question about what occurred in the last four weeks, the interviewer can remind them that that would be since mid-July.) Interviewers who consistently return Form Cs with missing or “don’t know” responses must be trained in these interviewing technique. </w:t>
      </w:r>
    </w:p>
    <w:p w14:paraId="764A5D26" w14:textId="77777777" w:rsidR="000D2618" w:rsidRPr="005A0FA7" w:rsidRDefault="000D2618" w:rsidP="000D2618">
      <w:pPr>
        <w:pStyle w:val="ListParagraph"/>
        <w:numPr>
          <w:ilvl w:val="0"/>
          <w:numId w:val="3"/>
        </w:numPr>
        <w:rPr>
          <w:rFonts w:ascii="Century Gothic" w:hAnsi="Century Gothic"/>
          <w:b/>
        </w:rPr>
      </w:pPr>
      <w:bookmarkStart w:id="0" w:name="_Hlk520279006"/>
      <w:r w:rsidRPr="005A0FA7">
        <w:rPr>
          <w:rFonts w:ascii="Century Gothic" w:hAnsi="Century Gothic"/>
          <w:b/>
        </w:rPr>
        <w:t>Provide feedback to interviewers.</w:t>
      </w:r>
      <w:r w:rsidRPr="005A0FA7">
        <w:rPr>
          <w:rFonts w:ascii="Century Gothic" w:hAnsi="Century Gothic"/>
        </w:rPr>
        <w:t xml:space="preserve"> Let each interviewer know how they can improve the information they record in Form C. This step is important for improving quality and avoiding future mistakes. If quality checks are done after a day of field work, the supervisor provides feedback at the field team meeting the following day. Some issues, such as an erroneously recorded venue ID, can be fixed immediately.</w:t>
      </w:r>
    </w:p>
    <w:p w14:paraId="1DE48247" w14:textId="77777777" w:rsidR="000D2618" w:rsidRPr="005A0FA7" w:rsidRDefault="000D2618" w:rsidP="000D2618">
      <w:pPr>
        <w:pStyle w:val="ListParagraph"/>
        <w:numPr>
          <w:ilvl w:val="0"/>
          <w:numId w:val="3"/>
        </w:numPr>
        <w:rPr>
          <w:rFonts w:ascii="Century Gothic" w:hAnsi="Century Gothic"/>
          <w:b/>
        </w:rPr>
      </w:pPr>
      <w:r w:rsidRPr="005A0FA7">
        <w:rPr>
          <w:rFonts w:ascii="Century Gothic" w:hAnsi="Century Gothic"/>
          <w:b/>
        </w:rPr>
        <w:t>Mismatched venue names and venue IDs</w:t>
      </w:r>
      <w:r w:rsidRPr="005A0FA7">
        <w:rPr>
          <w:rFonts w:ascii="Century Gothic" w:hAnsi="Century Gothic"/>
        </w:rPr>
        <w:t xml:space="preserve">. Each Form C should be checked to make sure that the venue name and ID have been recorded correctly. Incorrect venue IDs can create problems for data analysis. </w:t>
      </w:r>
    </w:p>
    <w:p w14:paraId="6266A0DA" w14:textId="72D8DE74" w:rsidR="000D2618" w:rsidRPr="005A0FA7" w:rsidRDefault="000D2618" w:rsidP="000D2618">
      <w:pPr>
        <w:pStyle w:val="ListParagraph"/>
        <w:numPr>
          <w:ilvl w:val="0"/>
          <w:numId w:val="3"/>
        </w:numPr>
        <w:rPr>
          <w:rFonts w:ascii="Century Gothic" w:hAnsi="Century Gothic"/>
          <w:b/>
        </w:rPr>
      </w:pPr>
      <w:r w:rsidRPr="005A0FA7">
        <w:rPr>
          <w:rFonts w:ascii="Century Gothic" w:hAnsi="Century Gothic"/>
          <w:b/>
        </w:rPr>
        <w:t xml:space="preserve">Duplicate respondent IDs </w:t>
      </w:r>
      <w:r w:rsidRPr="005A0FA7">
        <w:rPr>
          <w:rFonts w:ascii="Century Gothic" w:hAnsi="Century Gothic"/>
          <w:bCs/>
        </w:rPr>
        <w:t xml:space="preserve">are </w:t>
      </w:r>
      <w:r w:rsidRPr="005A0FA7">
        <w:rPr>
          <w:rFonts w:ascii="Century Gothic" w:hAnsi="Century Gothic"/>
        </w:rPr>
        <w:t>used to link test and survey results. If the linking codes are created from a combination of participant information, it is possible that two respondents will have the same code. Using randomly generated codes can eliminate this problem.</w:t>
      </w:r>
    </w:p>
    <w:p w14:paraId="1635BAD7" w14:textId="77777777" w:rsidR="000D2618" w:rsidRPr="005A0FA7" w:rsidRDefault="000D2618" w:rsidP="000D2618">
      <w:pPr>
        <w:pStyle w:val="ListParagraph"/>
        <w:numPr>
          <w:ilvl w:val="0"/>
          <w:numId w:val="3"/>
        </w:numPr>
        <w:rPr>
          <w:rFonts w:ascii="Century Gothic" w:hAnsi="Century Gothic"/>
          <w:b/>
        </w:rPr>
      </w:pPr>
      <w:r w:rsidRPr="005A0FA7">
        <w:rPr>
          <w:rFonts w:ascii="Century Gothic" w:hAnsi="Century Gothic"/>
          <w:b/>
        </w:rPr>
        <w:t>Mismatched respondent IDs and test result IDs.</w:t>
      </w:r>
      <w:r w:rsidRPr="005A0FA7">
        <w:rPr>
          <w:rFonts w:ascii="Century Gothic" w:hAnsi="Century Gothic"/>
        </w:rPr>
        <w:t xml:space="preserve"> Having no HIV test result that corresponds to a respondent ID is problematic and must be avoided.</w:t>
      </w:r>
    </w:p>
    <w:p w14:paraId="264D964F" w14:textId="77777777" w:rsidR="000D2618" w:rsidRPr="005A0FA7" w:rsidRDefault="000D2618" w:rsidP="000D2618">
      <w:pPr>
        <w:pStyle w:val="ListParagraph"/>
        <w:numPr>
          <w:ilvl w:val="0"/>
          <w:numId w:val="3"/>
        </w:numPr>
        <w:rPr>
          <w:rFonts w:ascii="Century Gothic" w:hAnsi="Century Gothic"/>
          <w:b/>
        </w:rPr>
      </w:pPr>
      <w:r w:rsidRPr="005A0FA7">
        <w:rPr>
          <w:rFonts w:ascii="Century Gothic" w:hAnsi="Century Gothic"/>
          <w:b/>
        </w:rPr>
        <w:t>Number of initialed fact sheets should equal the number of completed Form Cs.</w:t>
      </w:r>
      <w:r w:rsidRPr="005A0FA7">
        <w:rPr>
          <w:rFonts w:ascii="Century Gothic" w:hAnsi="Century Gothic"/>
        </w:rPr>
        <w:t xml:space="preserve"> Each respondent must initial or write the letter X on a copy of the fact sheet to be kept by the PLACE team. If there are fewer fact sheets than completed questionnaires, there may be a concern about informed consent.</w:t>
      </w:r>
    </w:p>
    <w:p w14:paraId="098C2420" w14:textId="5F615C46" w:rsidR="000D2618" w:rsidRPr="005A0FA7" w:rsidRDefault="000D2618" w:rsidP="000D2618">
      <w:pPr>
        <w:pStyle w:val="ListParagraph"/>
        <w:numPr>
          <w:ilvl w:val="0"/>
          <w:numId w:val="3"/>
        </w:numPr>
        <w:rPr>
          <w:rFonts w:ascii="Century Gothic" w:hAnsi="Century Gothic"/>
          <w:b/>
        </w:rPr>
      </w:pPr>
      <w:r w:rsidRPr="005A0FA7">
        <w:rPr>
          <w:rFonts w:ascii="Century Gothic" w:hAnsi="Century Gothic"/>
          <w:b/>
        </w:rPr>
        <w:lastRenderedPageBreak/>
        <w:t xml:space="preserve">Sticker inventory. </w:t>
      </w:r>
      <w:r w:rsidRPr="005A0FA7">
        <w:rPr>
          <w:rFonts w:ascii="Century Gothic" w:hAnsi="Century Gothic"/>
          <w:bCs/>
        </w:rPr>
        <w:t xml:space="preserve">Ensure that stickers have been used appropriately and that unused stickers have been destroyed. Ensure that there are </w:t>
      </w:r>
      <w:r w:rsidR="00E94C59">
        <w:rPr>
          <w:rFonts w:ascii="Century Gothic" w:hAnsi="Century Gothic"/>
          <w:bCs/>
        </w:rPr>
        <w:t>enough</w:t>
      </w:r>
      <w:bookmarkStart w:id="1" w:name="_GoBack"/>
      <w:bookmarkEnd w:id="1"/>
      <w:r w:rsidRPr="005A0FA7">
        <w:rPr>
          <w:rFonts w:ascii="Century Gothic" w:hAnsi="Century Gothic"/>
          <w:bCs/>
        </w:rPr>
        <w:t xml:space="preserve"> stickers for the next day. </w:t>
      </w:r>
    </w:p>
    <w:bookmarkEnd w:id="0"/>
    <w:p w14:paraId="4DE625F2" w14:textId="73E4AC07" w:rsidR="000D2618" w:rsidRDefault="000D2618">
      <w:pPr>
        <w:rPr>
          <w:rFonts w:ascii="Century Gothic" w:hAnsi="Century Gothic"/>
        </w:rPr>
      </w:pPr>
    </w:p>
    <w:p w14:paraId="26A871AB" w14:textId="271D80F8" w:rsidR="00E94C59" w:rsidRDefault="00E94C59">
      <w:pPr>
        <w:rPr>
          <w:rFonts w:ascii="Century Gothic" w:hAnsi="Century Gothic"/>
        </w:rPr>
      </w:pPr>
    </w:p>
    <w:p w14:paraId="31E96763" w14:textId="62300AC4" w:rsidR="00E94C59" w:rsidRDefault="00E94C59">
      <w:pPr>
        <w:rPr>
          <w:rFonts w:ascii="Century Gothic" w:hAnsi="Century Gothic"/>
        </w:rPr>
      </w:pPr>
    </w:p>
    <w:p w14:paraId="6819FE2E" w14:textId="48392A04" w:rsidR="00E94C59" w:rsidRDefault="00E94C59">
      <w:pPr>
        <w:rPr>
          <w:rFonts w:ascii="Century Gothic" w:hAnsi="Century Gothic"/>
        </w:rPr>
      </w:pPr>
    </w:p>
    <w:p w14:paraId="540DA63B" w14:textId="2AAF09EA" w:rsidR="00E94C59" w:rsidRDefault="00E94C59">
      <w:pPr>
        <w:rPr>
          <w:rFonts w:ascii="Century Gothic" w:hAnsi="Century Gothic"/>
        </w:rPr>
      </w:pPr>
    </w:p>
    <w:p w14:paraId="181C1FBD" w14:textId="09FA6550" w:rsidR="00E94C59" w:rsidRDefault="00E94C59">
      <w:pPr>
        <w:rPr>
          <w:rFonts w:ascii="Century Gothic" w:hAnsi="Century Gothic"/>
        </w:rPr>
      </w:pPr>
    </w:p>
    <w:p w14:paraId="660D64C2" w14:textId="2ADF573F" w:rsidR="00E94C59" w:rsidRDefault="00E94C59">
      <w:pPr>
        <w:rPr>
          <w:rFonts w:ascii="Century Gothic" w:hAnsi="Century Gothic"/>
        </w:rPr>
      </w:pPr>
    </w:p>
    <w:p w14:paraId="5522CD86" w14:textId="33336C04" w:rsidR="00E94C59" w:rsidRDefault="00E94C59">
      <w:pPr>
        <w:rPr>
          <w:rFonts w:ascii="Century Gothic" w:hAnsi="Century Gothic"/>
        </w:rPr>
      </w:pPr>
    </w:p>
    <w:p w14:paraId="56C3A33A" w14:textId="2A59D6BE" w:rsidR="00E94C59" w:rsidRDefault="00E94C59">
      <w:pPr>
        <w:rPr>
          <w:rFonts w:ascii="Century Gothic" w:hAnsi="Century Gothic"/>
        </w:rPr>
      </w:pPr>
    </w:p>
    <w:p w14:paraId="538FF55D" w14:textId="54C4CF6B" w:rsidR="00E94C59" w:rsidRDefault="00E94C59">
      <w:pPr>
        <w:rPr>
          <w:rFonts w:ascii="Century Gothic" w:hAnsi="Century Gothic"/>
        </w:rPr>
      </w:pPr>
    </w:p>
    <w:p w14:paraId="1D562586" w14:textId="0CEA3D81" w:rsidR="00E94C59" w:rsidRDefault="00E94C59">
      <w:pPr>
        <w:rPr>
          <w:rFonts w:ascii="Century Gothic" w:hAnsi="Century Gothic"/>
        </w:rPr>
      </w:pPr>
    </w:p>
    <w:p w14:paraId="11463DB5" w14:textId="4EB9F2F0" w:rsidR="00E94C59" w:rsidRDefault="00E94C59">
      <w:pPr>
        <w:rPr>
          <w:rFonts w:ascii="Century Gothic" w:hAnsi="Century Gothic"/>
        </w:rPr>
      </w:pPr>
    </w:p>
    <w:p w14:paraId="4EA9C524" w14:textId="61FCDBC1" w:rsidR="00E94C59" w:rsidRDefault="00E94C59">
      <w:pPr>
        <w:rPr>
          <w:rFonts w:ascii="Century Gothic" w:hAnsi="Century Gothic"/>
        </w:rPr>
      </w:pPr>
    </w:p>
    <w:p w14:paraId="3C87679C" w14:textId="319EA61D" w:rsidR="00E94C59" w:rsidRDefault="00E94C59">
      <w:pPr>
        <w:rPr>
          <w:rFonts w:ascii="Century Gothic" w:hAnsi="Century Gothic"/>
        </w:rPr>
      </w:pPr>
    </w:p>
    <w:p w14:paraId="2E57633A" w14:textId="698686DA" w:rsidR="00E94C59" w:rsidRDefault="00E94C59">
      <w:pPr>
        <w:rPr>
          <w:rFonts w:ascii="Century Gothic" w:hAnsi="Century Gothic"/>
        </w:rPr>
      </w:pPr>
    </w:p>
    <w:p w14:paraId="68F050C7" w14:textId="6657DE99" w:rsidR="00E94C59" w:rsidRDefault="00E94C59">
      <w:pPr>
        <w:rPr>
          <w:rFonts w:ascii="Century Gothic" w:hAnsi="Century Gothic"/>
        </w:rPr>
      </w:pPr>
    </w:p>
    <w:p w14:paraId="54037A88" w14:textId="2480A347" w:rsidR="00E94C59" w:rsidRDefault="00E94C59">
      <w:pPr>
        <w:rPr>
          <w:rFonts w:ascii="Century Gothic" w:hAnsi="Century Gothic"/>
        </w:rPr>
      </w:pPr>
    </w:p>
    <w:p w14:paraId="76049589" w14:textId="28E99232" w:rsidR="00E94C59" w:rsidRDefault="00E94C59">
      <w:pPr>
        <w:rPr>
          <w:rFonts w:ascii="Century Gothic" w:hAnsi="Century Gothic"/>
        </w:rPr>
      </w:pPr>
    </w:p>
    <w:p w14:paraId="239A5185" w14:textId="72362E7C" w:rsidR="00E94C59" w:rsidRDefault="00E94C59">
      <w:pPr>
        <w:rPr>
          <w:rFonts w:ascii="Century Gothic" w:hAnsi="Century Gothic"/>
        </w:rPr>
      </w:pPr>
    </w:p>
    <w:p w14:paraId="23A23CB7" w14:textId="22000117" w:rsidR="00E94C59" w:rsidRDefault="00E94C59">
      <w:pPr>
        <w:rPr>
          <w:rFonts w:ascii="Century Gothic" w:hAnsi="Century Gothic"/>
        </w:rPr>
      </w:pPr>
    </w:p>
    <w:p w14:paraId="75368334" w14:textId="47545667" w:rsidR="00E94C59" w:rsidRDefault="00E94C59">
      <w:pPr>
        <w:rPr>
          <w:rFonts w:ascii="Century Gothic" w:hAnsi="Century Gothic"/>
        </w:rPr>
      </w:pPr>
    </w:p>
    <w:p w14:paraId="098398A5" w14:textId="1883A2A6" w:rsidR="00E94C59" w:rsidRDefault="00E94C59">
      <w:pPr>
        <w:rPr>
          <w:rFonts w:ascii="Century Gothic" w:hAnsi="Century Gothic"/>
        </w:rPr>
      </w:pPr>
    </w:p>
    <w:p w14:paraId="0D037055" w14:textId="57F91EEE" w:rsidR="00E94C59" w:rsidRDefault="00E94C59">
      <w:pPr>
        <w:rPr>
          <w:rFonts w:ascii="Century Gothic" w:hAnsi="Century Gothic"/>
        </w:rPr>
      </w:pPr>
    </w:p>
    <w:p w14:paraId="0B247731" w14:textId="10FD4767" w:rsidR="00E94C59" w:rsidRDefault="00E94C59">
      <w:pPr>
        <w:rPr>
          <w:rFonts w:ascii="Century Gothic" w:hAnsi="Century Gothic"/>
        </w:rPr>
      </w:pPr>
    </w:p>
    <w:p w14:paraId="5FA90186" w14:textId="71AC59FA" w:rsidR="00E94C59" w:rsidRDefault="00E94C59">
      <w:pPr>
        <w:rPr>
          <w:rFonts w:ascii="Century Gothic" w:hAnsi="Century Gothic"/>
        </w:rPr>
      </w:pPr>
    </w:p>
    <w:p w14:paraId="7C04C606" w14:textId="3424AAE9" w:rsidR="00E94C59" w:rsidRPr="00E94C59" w:rsidRDefault="00E94C59">
      <w:pPr>
        <w:rPr>
          <w:rFonts w:ascii="Century Gothic" w:hAnsi="Century Gothic"/>
          <w:sz w:val="16"/>
          <w:szCs w:val="16"/>
        </w:rPr>
      </w:pP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t>TL-19-59</w:t>
      </w:r>
    </w:p>
    <w:sectPr w:rsidR="00E94C59" w:rsidRPr="00E94C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2953E" w14:textId="77777777" w:rsidR="00195829" w:rsidRDefault="00195829" w:rsidP="00E7070E">
      <w:pPr>
        <w:spacing w:after="0" w:line="240" w:lineRule="auto"/>
      </w:pPr>
      <w:r>
        <w:separator/>
      </w:r>
    </w:p>
  </w:endnote>
  <w:endnote w:type="continuationSeparator" w:id="0">
    <w:p w14:paraId="221313B2" w14:textId="77777777" w:rsidR="00195829" w:rsidRDefault="00195829" w:rsidP="00E70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01340" w14:textId="77777777" w:rsidR="00195829" w:rsidRDefault="00195829" w:rsidP="00E7070E">
      <w:pPr>
        <w:spacing w:after="0" w:line="240" w:lineRule="auto"/>
      </w:pPr>
      <w:r>
        <w:separator/>
      </w:r>
    </w:p>
  </w:footnote>
  <w:footnote w:type="continuationSeparator" w:id="0">
    <w:p w14:paraId="2CCA3F52" w14:textId="77777777" w:rsidR="00195829" w:rsidRDefault="00195829" w:rsidP="00E707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865A9"/>
    <w:multiLevelType w:val="hybridMultilevel"/>
    <w:tmpl w:val="C3C86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472C99"/>
    <w:multiLevelType w:val="hybridMultilevel"/>
    <w:tmpl w:val="4D180EEC"/>
    <w:lvl w:ilvl="0" w:tplc="43FEE6DE">
      <w:start w:val="1"/>
      <w:numFmt w:val="bullet"/>
      <w:lvlText w:val="□"/>
      <w:lvlJc w:val="left"/>
      <w:pPr>
        <w:ind w:left="720" w:hanging="360"/>
      </w:pPr>
      <w:rPr>
        <w:rFonts w:ascii="Arial" w:hAnsi="Arial"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C941B9"/>
    <w:multiLevelType w:val="hybridMultilevel"/>
    <w:tmpl w:val="2D14AF14"/>
    <w:lvl w:ilvl="0" w:tplc="43FEE6DE">
      <w:start w:val="1"/>
      <w:numFmt w:val="bullet"/>
      <w:lvlText w:val="□"/>
      <w:lvlJc w:val="left"/>
      <w:pPr>
        <w:ind w:left="720" w:hanging="360"/>
      </w:pPr>
      <w:rPr>
        <w:rFonts w:ascii="Arial" w:hAnsi="Arial"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45"/>
    <w:rsid w:val="000D2618"/>
    <w:rsid w:val="00111CDC"/>
    <w:rsid w:val="0012159E"/>
    <w:rsid w:val="00140219"/>
    <w:rsid w:val="00152ACB"/>
    <w:rsid w:val="00195829"/>
    <w:rsid w:val="001C1DFC"/>
    <w:rsid w:val="001E0688"/>
    <w:rsid w:val="00282528"/>
    <w:rsid w:val="002D269B"/>
    <w:rsid w:val="002F7C41"/>
    <w:rsid w:val="00357DE4"/>
    <w:rsid w:val="003B764B"/>
    <w:rsid w:val="003C5F67"/>
    <w:rsid w:val="00495CAE"/>
    <w:rsid w:val="004A2D11"/>
    <w:rsid w:val="004B234A"/>
    <w:rsid w:val="004E233F"/>
    <w:rsid w:val="005A0FA7"/>
    <w:rsid w:val="005F620E"/>
    <w:rsid w:val="007C579C"/>
    <w:rsid w:val="009974AD"/>
    <w:rsid w:val="00A77834"/>
    <w:rsid w:val="00AD1564"/>
    <w:rsid w:val="00B71A45"/>
    <w:rsid w:val="00B73A98"/>
    <w:rsid w:val="00C379E0"/>
    <w:rsid w:val="00C95713"/>
    <w:rsid w:val="00D01101"/>
    <w:rsid w:val="00D23045"/>
    <w:rsid w:val="00D30FDD"/>
    <w:rsid w:val="00D764BA"/>
    <w:rsid w:val="00DE3987"/>
    <w:rsid w:val="00E20D97"/>
    <w:rsid w:val="00E7070E"/>
    <w:rsid w:val="00E94C59"/>
    <w:rsid w:val="00EE5FB0"/>
    <w:rsid w:val="00F14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2ADA8"/>
  <w15:chartTrackingRefBased/>
  <w15:docId w15:val="{3C4E9B1D-468E-457E-BA5F-D451EF2B1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30FDD"/>
    <w:pPr>
      <w:ind w:left="720"/>
      <w:contextualSpacing/>
    </w:pPr>
  </w:style>
  <w:style w:type="character" w:customStyle="1" w:styleId="ListParagraphChar">
    <w:name w:val="List Paragraph Char"/>
    <w:basedOn w:val="DefaultParagraphFont"/>
    <w:link w:val="ListParagraph"/>
    <w:uiPriority w:val="34"/>
    <w:locked/>
    <w:rsid w:val="00D30FDD"/>
  </w:style>
  <w:style w:type="character" w:styleId="CommentReference">
    <w:name w:val="annotation reference"/>
    <w:basedOn w:val="DefaultParagraphFont"/>
    <w:uiPriority w:val="99"/>
    <w:semiHidden/>
    <w:unhideWhenUsed/>
    <w:rsid w:val="00E20D97"/>
    <w:rPr>
      <w:sz w:val="16"/>
      <w:szCs w:val="16"/>
    </w:rPr>
  </w:style>
  <w:style w:type="paragraph" w:styleId="CommentText">
    <w:name w:val="annotation text"/>
    <w:basedOn w:val="Normal"/>
    <w:link w:val="CommentTextChar"/>
    <w:uiPriority w:val="99"/>
    <w:unhideWhenUsed/>
    <w:rsid w:val="00E20D97"/>
    <w:pPr>
      <w:spacing w:line="240" w:lineRule="auto"/>
    </w:pPr>
    <w:rPr>
      <w:sz w:val="20"/>
      <w:szCs w:val="20"/>
    </w:rPr>
  </w:style>
  <w:style w:type="character" w:customStyle="1" w:styleId="CommentTextChar">
    <w:name w:val="Comment Text Char"/>
    <w:basedOn w:val="DefaultParagraphFont"/>
    <w:link w:val="CommentText"/>
    <w:uiPriority w:val="99"/>
    <w:rsid w:val="00E20D97"/>
    <w:rPr>
      <w:sz w:val="20"/>
      <w:szCs w:val="20"/>
    </w:rPr>
  </w:style>
  <w:style w:type="paragraph" w:styleId="CommentSubject">
    <w:name w:val="annotation subject"/>
    <w:basedOn w:val="CommentText"/>
    <w:next w:val="CommentText"/>
    <w:link w:val="CommentSubjectChar"/>
    <w:uiPriority w:val="99"/>
    <w:semiHidden/>
    <w:unhideWhenUsed/>
    <w:rsid w:val="00E20D97"/>
    <w:rPr>
      <w:b/>
      <w:bCs/>
    </w:rPr>
  </w:style>
  <w:style w:type="character" w:customStyle="1" w:styleId="CommentSubjectChar">
    <w:name w:val="Comment Subject Char"/>
    <w:basedOn w:val="CommentTextChar"/>
    <w:link w:val="CommentSubject"/>
    <w:uiPriority w:val="99"/>
    <w:semiHidden/>
    <w:rsid w:val="00E20D97"/>
    <w:rPr>
      <w:b/>
      <w:bCs/>
      <w:sz w:val="20"/>
      <w:szCs w:val="20"/>
    </w:rPr>
  </w:style>
  <w:style w:type="paragraph" w:styleId="BalloonText">
    <w:name w:val="Balloon Text"/>
    <w:basedOn w:val="Normal"/>
    <w:link w:val="BalloonTextChar"/>
    <w:uiPriority w:val="99"/>
    <w:semiHidden/>
    <w:unhideWhenUsed/>
    <w:rsid w:val="00E20D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D97"/>
    <w:rPr>
      <w:rFonts w:ascii="Segoe UI" w:hAnsi="Segoe UI" w:cs="Segoe UI"/>
      <w:sz w:val="18"/>
      <w:szCs w:val="18"/>
    </w:rPr>
  </w:style>
  <w:style w:type="paragraph" w:styleId="Header">
    <w:name w:val="header"/>
    <w:basedOn w:val="Normal"/>
    <w:link w:val="HeaderChar"/>
    <w:uiPriority w:val="99"/>
    <w:unhideWhenUsed/>
    <w:rsid w:val="00E707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070E"/>
  </w:style>
  <w:style w:type="paragraph" w:styleId="Footer">
    <w:name w:val="footer"/>
    <w:basedOn w:val="Normal"/>
    <w:link w:val="FooterChar"/>
    <w:uiPriority w:val="99"/>
    <w:unhideWhenUsed/>
    <w:rsid w:val="00E707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0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Hileman, Sarah</dc:creator>
  <cp:keywords/>
  <dc:description/>
  <cp:lastModifiedBy>McGill, Deborah</cp:lastModifiedBy>
  <cp:revision>2</cp:revision>
  <dcterms:created xsi:type="dcterms:W3CDTF">2019-09-23T00:34:00Z</dcterms:created>
  <dcterms:modified xsi:type="dcterms:W3CDTF">2019-09-23T00:34:00Z</dcterms:modified>
</cp:coreProperties>
</file>